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79" w:rsidRPr="002D7279" w:rsidRDefault="002D7279" w:rsidP="002D727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D727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1 do Uchwały Nr XIX/133/16</w:t>
      </w:r>
      <w:r w:rsidRPr="002D727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Koneck</w:t>
      </w:r>
      <w:r w:rsidRPr="002D727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29 grudnia 2016 r.</w:t>
      </w:r>
    </w:p>
    <w:p w:rsidR="002D7279" w:rsidRPr="002D7279" w:rsidRDefault="002D7279" w:rsidP="002D72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D727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Regulamin udzielania z budżetu gminy Koneck dotacji na dofinansowanie budowy przydomowych oczyszczalni ścieków na terenie gminy Koneck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Ustala się Regulamin przyznawania dotacji na budowę przydomowej oczyszczalni ścieków z budżetu gminy na terenie Gminy Koneck w 2017 r.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Regulamin ustala zasady wspierania przedsięwzięć zmierzających do poprawy jakości środowiska przez zainstalowanie przydomowych oczyszczalni ścieków, które zapewnią oczyszczanie ścieków w stopniu umożliwiającym odprowadzanie ich do gleby lub wody zgodnie z obowiązującymi przepisami prawa.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Dotacja może zostać udzielona osobom fizycznym, będącym właścicielami, współwłaścicielami, użytkownikami wieczystymi nieruchomości na terenie Gminy Koneck, wytwarzającym ścieki bytowo- gospodarcze pochodzące z gospodarstwa domowego, nieprowadzący działalności gospodarczej.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Jeżeli nieruchomość znajduje się we współwłasności, wymagana jest zgoda w formie oświadczenia wszystkich współwłaścicieli na budowę przydomowych oczyszczalni ścieków. 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Dotacjami mogą być objęte wyłącznie systemy oczyszczania ścieków bytowo-gospodarczych, w ramach zwykłego korzystania z wód – art. 36 ustawy Prawo Wodne i będą je wykorzystywać przez okres minimum 5 lat.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Dofinansowaniem objęte są urządzenia spełniające wymogi norm europejskich oraz posiadających oznakowanie CE.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O dotację można ubiegać się tylko jeden raz dla danej nieruchomości i obejmuje ona  pokrycie kosztów zakupu i montażu nowych fabrycznie urządzeń przydomowej oczyszczalni ścieków.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Dotacja przyznawana jest na podstawie wniosku, którego wzór stanowi załącznik nr 2 do niniejszej uchwały.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Dotacje przyznawane będą do czasu wyczerpania środków finansowych </w:t>
      </w:r>
      <w:proofErr w:type="spellStart"/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przenaczonych</w:t>
      </w:r>
      <w:proofErr w:type="spellEnd"/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 w planie wydatków w budżecie gminy na dany rok budżetowy.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 wniosku o udzielenie dotacji należy dołączyć:</w:t>
      </w:r>
    </w:p>
    <w:p w:rsidR="002D7279" w:rsidRPr="002D7279" w:rsidRDefault="002D7279" w:rsidP="002D727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Dokument potwierdzający tytuł prawny do nieruchomości,</w:t>
      </w:r>
    </w:p>
    <w:p w:rsidR="002D7279" w:rsidRPr="002D7279" w:rsidRDefault="002D7279" w:rsidP="002D727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Kopia ostatecznej decyzji o pozwoleniu na budowę lub zgłoszenie zamiaru przystąpienia do wykonania robót budowlanych dot. budowy przydomowej oczyszczalni ścieków potwierdzone datą wpływu do Starostwa w Aleksandrowie Kujawskim wraz z mapką lokalizacyjną inwestycji  oraz oświadczeniem Wnioskodawcy, że w terminie 30 dni od dnia zgłoszenia zamiaru wykonania robót budowlanych organ nie wniósł sprzeciwu.</w:t>
      </w:r>
    </w:p>
    <w:p w:rsidR="002D7279" w:rsidRPr="002D7279" w:rsidRDefault="002D7279" w:rsidP="002D727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Oświadczenie współwłaścicieli, o którym mowa w pkt 4.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Dokumenty, o których mowa w pkt 10, osoba/osoby składające wniosek składają w formie kopii, które potwierdzają za zgodność z oryginałem.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Złożone wnioski o udzielenie dotacji podlegać będą weryfikacji w terminie 14 dni od daty wpływu do Urzędu Gminy w Konecku w zakresie spełnienia wymagań określonych w niniejszym regulaminie. Weryfikacji wniosków dokonywać będzie komisja powołana zarządzeniem przez Wójta Gminy Koneck.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Jeżeli wniosek o udzielenie dotacji nie spełnia wymogów formalnych określonych w niniejszym regulaminie, Wójt Gminy Koneck wzywa Wnioskodawcę do jego uzupełnienia w terminie 7 dni od </w:t>
      </w: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lastRenderedPageBreak/>
        <w:t>otrzymania tego wezwania wskazując braki formalne. W przypadku braku uzupełnienia wniosku w wymaganym terminie wniosek pozostawia się bez rozpatrzenia.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Pozytywna weryfikacja wniosku jest podstawą do zawarcia umowy pomiędzy Gminą Koneck a wnioskodawcą o dofinansowanie budowy przydomowej oczyszczalni ścieków, której wzór stanowi załącznik nr 3 do uchwały.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Po zakończeniu prac lecz przed przystąpieniem do eksploatacji przydomowej oczyszczalni należy dokonać zgłoszenia wykonania prac przez wnioskodawcę w Urzędzie Gminy w Konecku. 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Po zgłoszeniu o którym mowa w pkt 15 w terminie 7 dni od zgłoszenia, komisja powołana zarządzeniem przez Wójta Gminy Koneck dokonuje kontroli wykonania przydomowej oczyszczalni ścieków na podstawie protokołu kontroli zakończonej inwestycji.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Wnioskodawca zobowiązuje się do złożenia wniosku o przekazanie dotacji wraz z wymaganymi załącznikami w terminie 7 dni od daty sporządzenia protokołu kontroli budowy przydomowej oczyszczalni ścieków 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Dotację można uzyskać do 50% udokumentowanych poniesionych kosztów brutto ale nie więcej niż  2 000,00 zł (słownie: dwa tysiące złotych), wypłacona zostanie, po wybudowaniu przydomowej oczyszczalni ścieków, złożeniu wniosku o przekazanie dotacji wraz z imiennym dowodem zakupu przydomowej oczyszczalni ścieków oraz jej montażu (rachunek lub faktura VAT) wraz z potwierdzeniem zapłaty, zgłoszenie eksploatacji przydomowej oczyszczalni ścieków w Urzędzie Gminy w Konecku (kopia), protokołu o którym mowa w pkt 16 (kopia) oraz oświadczenia o likwidacji bezodpływowego zbiornika na nieczystości ciekłe.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Faktura lub rachunek muszą być wystawione po dacie zawarcia umowy o której mowa w pkt 14.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Jeżeli wniosek o przyznanie dotacji nie spełnia wymogów formalnych określonych w niniejszym regulaminie, Wójt Gminy Koneck wzywa Wnioskodawcę do jego uzupełnienia w terminie 7 dni od otrzymania tego wezwania wskazując braki formalne. W przypadku braku uzupełnienia wniosku w wymaganym terminie wniosek pozostawia się bez rozpatrzenia.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Kwotę dotacji, o której mowa w pkt 18, zostanie przekazana Wnioskodawcy na wskazany rachunek bankowy w terminie 14 dni od daty zatwierdzenia wniosku o przekazanie dotacji, przez komisje powołaną zarządzeniem przez Wójta Gminy Koneck.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Dotacja nie obejmuje:</w:t>
      </w:r>
    </w:p>
    <w:p w:rsidR="002D7279" w:rsidRPr="002D7279" w:rsidRDefault="002D7279" w:rsidP="002D727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 kosztów opracowania projektu instalacji, </w:t>
      </w:r>
    </w:p>
    <w:p w:rsidR="002D7279" w:rsidRPr="002D7279" w:rsidRDefault="002D7279" w:rsidP="002D727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nadzoru budowlanego, </w:t>
      </w:r>
    </w:p>
    <w:p w:rsidR="002D7279" w:rsidRPr="002D7279" w:rsidRDefault="002D7279" w:rsidP="002D727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kosztów zakupu pojedynczych elementów, </w:t>
      </w:r>
    </w:p>
    <w:p w:rsidR="002D7279" w:rsidRPr="002D7279" w:rsidRDefault="002D7279" w:rsidP="002D727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koszty robocizny wykonanych we własnym zakresie przez wnioskodawcę, </w:t>
      </w:r>
    </w:p>
    <w:p w:rsidR="002D7279" w:rsidRPr="002D7279" w:rsidRDefault="002D7279" w:rsidP="002D72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przydomowe oczyszczalnie ścieków zlokalizowane na obszarach, gdzie istnieje sieć kanalizacji sanitarnej.</w:t>
      </w:r>
    </w:p>
    <w:p w:rsidR="002D7279" w:rsidRPr="002D7279" w:rsidRDefault="002D7279" w:rsidP="002D72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kosztów poniesionych przed dniem podpisania umowy o dotację z Gminą Koneck.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Wnioski o udzielenie i przyznanie dotacji wraz z wymaganymi załącznikami należy przesłać na adres: Urząd Gminy w Konecku, Koneck 30, 87-702 Koneck lub składać osobiście dziennik podawczy Urzędu pokój nr  13.</w:t>
      </w:r>
    </w:p>
    <w:p w:rsidR="002D7279" w:rsidRPr="002D7279" w:rsidRDefault="002D7279" w:rsidP="002D72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2D72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Przyznana kwota dotacji podlega zwrotowi w całości na zasadach określonych w ustawie z dnia 27 sierpnia 2009 r. </w:t>
      </w:r>
      <w:r w:rsidRPr="002D7279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o finansach publicznych</w:t>
      </w:r>
      <w:r w:rsidRPr="002D72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2D72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2D727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. Dz. U. z 2016 r., poz. 1870 ze zmianami).</w:t>
      </w:r>
    </w:p>
    <w:p w:rsidR="002D7279" w:rsidRPr="002D7279" w:rsidRDefault="002D7279" w:rsidP="002D727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D7279" w:rsidRPr="002D7279" w:rsidRDefault="002D7279" w:rsidP="002D7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B1470" w:rsidRDefault="00FB1470">
      <w:bookmarkStart w:id="0" w:name="_GoBack"/>
      <w:bookmarkEnd w:id="0"/>
    </w:p>
    <w:sectPr w:rsidR="00FB1470" w:rsidSect="003615BE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81C"/>
    <w:multiLevelType w:val="hybridMultilevel"/>
    <w:tmpl w:val="FFFFFFFF"/>
    <w:lvl w:ilvl="0" w:tplc="8724D19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" w15:restartNumberingAfterBreak="0">
    <w:nsid w:val="24C43DB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375A3AB0"/>
    <w:multiLevelType w:val="hybridMultilevel"/>
    <w:tmpl w:val="FFFFFFFF"/>
    <w:lvl w:ilvl="0" w:tplc="7D907848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79"/>
    <w:rsid w:val="002D7279"/>
    <w:rsid w:val="00F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C851-B9A4-4F89-835E-B2C8D1A7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2017-01-27T13:32:00Z</dcterms:created>
  <dcterms:modified xsi:type="dcterms:W3CDTF">2017-01-27T13:33:00Z</dcterms:modified>
</cp:coreProperties>
</file>