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97" w:rsidRDefault="00F47FB0" w:rsidP="009B239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0</wp:posOffset>
            </wp:positionV>
            <wp:extent cx="2581275" cy="1249045"/>
            <wp:effectExtent l="0" t="0" r="9525" b="8255"/>
            <wp:wrapSquare wrapText="bothSides"/>
            <wp:docPr id="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490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D596E">
        <w:rPr>
          <w:noProof/>
          <w:lang w:eastAsia="pl-PL"/>
        </w:rPr>
        <w:drawing>
          <wp:inline distT="0" distB="0" distL="0" distR="0">
            <wp:extent cx="822358" cy="7981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41" cy="80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6E" w:rsidRDefault="006D596E" w:rsidP="009B2397">
      <w:pPr>
        <w:spacing w:after="0" w:line="300" w:lineRule="auto"/>
        <w:jc w:val="both"/>
        <w:rPr>
          <w:rFonts w:cstheme="minorHAnsi"/>
          <w:b/>
          <w:bCs/>
          <w:highlight w:val="lightGray"/>
        </w:rPr>
      </w:pPr>
    </w:p>
    <w:p w:rsidR="006D596E" w:rsidRPr="009B2397" w:rsidRDefault="006D596E" w:rsidP="009B2397">
      <w:pPr>
        <w:spacing w:after="0" w:line="300" w:lineRule="auto"/>
        <w:jc w:val="both"/>
        <w:rPr>
          <w:rFonts w:cstheme="minorHAnsi"/>
          <w:b/>
          <w:bCs/>
          <w:highlight w:val="lightGray"/>
        </w:rPr>
      </w:pPr>
    </w:p>
    <w:p w:rsidR="009B2397" w:rsidRPr="00BA7FE6" w:rsidRDefault="009B2397" w:rsidP="009B23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300" w:lineRule="auto"/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BA7FE6">
        <w:rPr>
          <w:rFonts w:ascii="Times New Roman" w:hAnsi="Times New Roman" w:cs="Times New Roman"/>
          <w:b/>
          <w:bCs/>
        </w:rPr>
        <w:t>Zasady realizacji Programu</w:t>
      </w:r>
    </w:p>
    <w:p w:rsidR="009B2397" w:rsidRPr="00BA7FE6" w:rsidRDefault="009B2397" w:rsidP="009B23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300" w:lineRule="auto"/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BA7FE6">
        <w:rPr>
          <w:rFonts w:ascii="Times New Roman" w:hAnsi="Times New Roman" w:cs="Times New Roman"/>
          <w:b/>
          <w:bCs/>
        </w:rPr>
        <w:t>„Asystent osobisty osoby niepełnosprawnej” – edycja 202</w:t>
      </w:r>
      <w:r w:rsidR="00BA7FE6" w:rsidRPr="00BA7FE6">
        <w:rPr>
          <w:rFonts w:ascii="Times New Roman" w:hAnsi="Times New Roman" w:cs="Times New Roman"/>
          <w:b/>
          <w:bCs/>
        </w:rPr>
        <w:t>2</w:t>
      </w:r>
    </w:p>
    <w:p w:rsidR="009B2397" w:rsidRPr="00BA7FE6" w:rsidRDefault="009B2397" w:rsidP="009B2397">
      <w:pPr>
        <w:spacing w:after="120" w:line="300" w:lineRule="auto"/>
        <w:contextualSpacing/>
        <w:jc w:val="both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</w:p>
    <w:p w:rsidR="009B2397" w:rsidRPr="00BA7FE6" w:rsidRDefault="009B2397" w:rsidP="009B2397">
      <w:pPr>
        <w:spacing w:after="120" w:line="300" w:lineRule="auto"/>
        <w:ind w:left="720" w:hanging="360"/>
        <w:contextualSpacing/>
        <w:jc w:val="both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  <w:r w:rsidRPr="00BA7FE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Podstawa prawna Programu „</w:t>
      </w:r>
      <w:r w:rsidRPr="00BA7FE6"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28"/>
          <w:sz w:val="24"/>
          <w:szCs w:val="24"/>
        </w:rPr>
        <w:t>Asystent osobisty osoby niepełnosprawnej</w:t>
      </w:r>
      <w:r w:rsidRPr="00BA7FE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” - edycja 202</w:t>
      </w:r>
      <w:r w:rsidR="00BA7FE6" w:rsidRPr="00BA7FE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2</w:t>
      </w:r>
      <w:r w:rsidRPr="00BA7FE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:</w:t>
      </w:r>
    </w:p>
    <w:p w:rsidR="009B2397" w:rsidRPr="00BA7FE6" w:rsidRDefault="009B2397" w:rsidP="009B2397">
      <w:pPr>
        <w:spacing w:before="240" w:after="120" w:line="300" w:lineRule="auto"/>
        <w:ind w:left="284" w:firstLine="11"/>
        <w:contextualSpacing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Art.7 ust. 5 ustawy z dnia 23 października 2018 r. o Funduszu Solidarnościowym (Dz. U. poz. 1787 z 2020 r. ).</w:t>
      </w:r>
    </w:p>
    <w:p w:rsidR="009B2397" w:rsidRPr="00BA7FE6" w:rsidRDefault="009B2397" w:rsidP="009B2397">
      <w:pPr>
        <w:spacing w:after="120" w:line="300" w:lineRule="auto"/>
        <w:ind w:left="720" w:hanging="360"/>
        <w:contextualSpacing/>
        <w:jc w:val="both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  <w:r w:rsidRPr="00BA7FE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 xml:space="preserve">Realizatorami Programu </w:t>
      </w:r>
      <w:r w:rsidR="006D596E" w:rsidRPr="00BA7FE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 xml:space="preserve">jest </w:t>
      </w:r>
      <w:r w:rsidR="002A3D67" w:rsidRPr="00BA7FE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Gminny Ośrodek Pomocy Społecznej w</w:t>
      </w:r>
      <w:r w:rsidR="006D596E" w:rsidRPr="00BA7FE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 xml:space="preserve"> Koneck</w:t>
      </w:r>
      <w:r w:rsidR="002A3D67" w:rsidRPr="00BA7FE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u</w:t>
      </w:r>
      <w:r w:rsidRPr="00BA7FE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:</w:t>
      </w:r>
    </w:p>
    <w:p w:rsidR="009B2397" w:rsidRPr="00BA7FE6" w:rsidRDefault="009B2397" w:rsidP="009B2397">
      <w:pPr>
        <w:spacing w:after="120" w:line="300" w:lineRule="auto"/>
        <w:ind w:left="720" w:hanging="360"/>
        <w:contextualSpacing/>
        <w:jc w:val="both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  <w:r w:rsidRPr="00BA7FE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Cel Programu:</w:t>
      </w:r>
    </w:p>
    <w:p w:rsidR="009B2397" w:rsidRPr="00BA7FE6" w:rsidRDefault="009B2397" w:rsidP="009B2397">
      <w:pPr>
        <w:spacing w:after="120" w:line="300" w:lineRule="auto"/>
        <w:ind w:left="142"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Program ma na celu:</w:t>
      </w:r>
    </w:p>
    <w:p w:rsidR="009B2397" w:rsidRPr="00BA7FE6" w:rsidRDefault="009B2397" w:rsidP="009B2397">
      <w:pPr>
        <w:numPr>
          <w:ilvl w:val="0"/>
          <w:numId w:val="5"/>
        </w:numPr>
        <w:spacing w:after="120" w:line="30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ograniczenie skutków niepełnosprawności oraz stymulowanie osoby z niepełnosprawnością do podejmowania aktywności i umożliwienie realizowania prawa do niezależnego życia;</w:t>
      </w:r>
    </w:p>
    <w:p w:rsidR="009B2397" w:rsidRPr="00BA7FE6" w:rsidRDefault="009B2397" w:rsidP="009B2397">
      <w:pPr>
        <w:numPr>
          <w:ilvl w:val="0"/>
          <w:numId w:val="5"/>
        </w:numPr>
        <w:spacing w:after="120" w:line="30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możliwość skorzystania przez osoby z niepełnosprawnością z pomocy asystenta przy wykonywaniu codziennych aktywności oraz funkcjonowaniu w życiu społecznym;</w:t>
      </w:r>
    </w:p>
    <w:p w:rsidR="009B2397" w:rsidRPr="00BA7FE6" w:rsidRDefault="009B2397" w:rsidP="009B2397">
      <w:pPr>
        <w:numPr>
          <w:ilvl w:val="0"/>
          <w:numId w:val="5"/>
        </w:numPr>
        <w:spacing w:after="120" w:line="300" w:lineRule="auto"/>
        <w:ind w:left="851" w:hanging="425"/>
        <w:contextualSpacing/>
        <w:jc w:val="both"/>
        <w:rPr>
          <w:rFonts w:ascii="Times New Roman" w:hAnsi="Times New Roman" w:cs="Times New Roman"/>
          <w:b/>
          <w:bCs/>
        </w:rPr>
      </w:pPr>
      <w:r w:rsidRPr="00BA7FE6">
        <w:rPr>
          <w:rFonts w:ascii="Times New Roman" w:hAnsi="Times New Roman" w:cs="Times New Roman"/>
        </w:rPr>
        <w:t>przeciwdziałanie dyskryminacji ze względu na niepełnosprawność oraz wykluczeniu społecznemu osób z niepełnosprawnością, umożliwienie im uczestnictwo w życiu lokalnej społeczności</w:t>
      </w:r>
      <w:r w:rsidR="00D37A8F">
        <w:rPr>
          <w:rFonts w:ascii="Times New Roman" w:hAnsi="Times New Roman" w:cs="Times New Roman"/>
        </w:rPr>
        <w:t>,</w:t>
      </w:r>
      <w:r w:rsidRPr="00BA7FE6">
        <w:rPr>
          <w:rFonts w:ascii="Times New Roman" w:hAnsi="Times New Roman" w:cs="Times New Roman"/>
        </w:rPr>
        <w:t xml:space="preserve"> np. poprzez udział w wydarzeniach społecznych, kulturalnych, rozrywkowych czy też sportowych.</w:t>
      </w:r>
    </w:p>
    <w:p w:rsidR="009B2397" w:rsidRPr="00BA7FE6" w:rsidRDefault="009B2397" w:rsidP="009B2397">
      <w:pPr>
        <w:spacing w:after="120" w:line="300" w:lineRule="auto"/>
        <w:ind w:left="720" w:hanging="360"/>
        <w:contextualSpacing/>
        <w:jc w:val="both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  <w:r w:rsidRPr="00BA7FE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Kto może skorzystać z usług asystenta?</w:t>
      </w:r>
    </w:p>
    <w:p w:rsidR="009B2397" w:rsidRPr="00BA7FE6" w:rsidRDefault="009B2397" w:rsidP="009B2397">
      <w:pPr>
        <w:spacing w:after="120" w:line="300" w:lineRule="auto"/>
        <w:ind w:left="142"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 xml:space="preserve">Z Programu mogą skorzystać osoby zamieszkujące teren </w:t>
      </w:r>
      <w:r w:rsidR="006D596E" w:rsidRPr="00BA7FE6">
        <w:rPr>
          <w:rFonts w:ascii="Times New Roman" w:hAnsi="Times New Roman" w:cs="Times New Roman"/>
        </w:rPr>
        <w:t>gminy Koneck</w:t>
      </w:r>
      <w:r w:rsidRPr="00BA7FE6">
        <w:rPr>
          <w:rFonts w:ascii="Times New Roman" w:hAnsi="Times New Roman" w:cs="Times New Roman"/>
        </w:rPr>
        <w:t>:</w:t>
      </w:r>
    </w:p>
    <w:p w:rsidR="009B2397" w:rsidRPr="00BA7FE6" w:rsidRDefault="009B2397" w:rsidP="009B2397">
      <w:pPr>
        <w:numPr>
          <w:ilvl w:val="0"/>
          <w:numId w:val="1"/>
        </w:numPr>
        <w:spacing w:after="120" w:line="300" w:lineRule="auto"/>
        <w:contextualSpacing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 xml:space="preserve">posiadające orzeczenie o znacznym lub umiarkowanym stopniu niepełnosprawności, zgodnie z ustawą z dnia 27 sierpnia 1997 r. o rehabilitacji zawodowej i społecznej oraz zatrudnianiu osób niepełnosprawnych (Dz. U. z 2021 r. poz. 573) albo orzeczenie równoważne do wyżej wymienionych, które wymagają usługi asystenta wspierającego uczestnika Programu w wykonywaniu codziennych aktywnościach oraz funkcjonowaniu w życiu społecznym, </w:t>
      </w:r>
    </w:p>
    <w:p w:rsidR="009B2397" w:rsidRPr="00BA7FE6" w:rsidRDefault="009B2397" w:rsidP="009B2397">
      <w:pPr>
        <w:numPr>
          <w:ilvl w:val="0"/>
          <w:numId w:val="1"/>
        </w:numPr>
        <w:spacing w:after="120" w:line="300" w:lineRule="auto"/>
        <w:contextualSpacing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  <w:color w:val="000000" w:themeColor="text1"/>
        </w:rPr>
        <w:t xml:space="preserve">dzieci do 16 roku życia z orzeczeniem o niepełnosprawności </w:t>
      </w:r>
      <w:r w:rsidRPr="00BA7FE6">
        <w:rPr>
          <w:rFonts w:ascii="Times New Roman" w:hAnsi="Times New Roman" w:cs="Times New Roman"/>
        </w:rPr>
        <w:t xml:space="preserve">wydawanym na podstawie ustawy z dnia 27 sierpnia 1997 r. o rehabilitacji zawodowej i społecznej oraz zatrudnianiu osób niepełnosprawnych (Dz. U. z 2021 r. poz. 573), </w:t>
      </w:r>
      <w:r w:rsidRPr="00BA7FE6">
        <w:rPr>
          <w:rFonts w:ascii="Times New Roman" w:hAnsi="Times New Roman" w:cs="Times New Roman"/>
          <w:color w:val="000000" w:themeColor="text1"/>
        </w:rPr>
        <w:t>które  wymagają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2F4681">
        <w:rPr>
          <w:rFonts w:ascii="Times New Roman" w:hAnsi="Times New Roman" w:cs="Times New Roman"/>
          <w:color w:val="000000" w:themeColor="text1"/>
        </w:rPr>
        <w:t>.</w:t>
      </w:r>
    </w:p>
    <w:p w:rsidR="009B2397" w:rsidRPr="00BA7FE6" w:rsidRDefault="009B2397" w:rsidP="009B2397">
      <w:pPr>
        <w:tabs>
          <w:tab w:val="left" w:pos="709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  <w:r w:rsidRPr="00BA7FE6">
        <w:rPr>
          <w:rFonts w:ascii="Times New Roman" w:eastAsia="Calibri" w:hAnsi="Times New Roman" w:cs="Times New Roman"/>
          <w:b/>
          <w:bCs/>
          <w:sz w:val="24"/>
          <w:szCs w:val="24"/>
        </w:rPr>
        <w:t>V Kto może zostać „asystentem”?</w:t>
      </w:r>
    </w:p>
    <w:p w:rsidR="009B2397" w:rsidRPr="00BA7FE6" w:rsidRDefault="009B2397" w:rsidP="002A3D67">
      <w:pPr>
        <w:numPr>
          <w:ilvl w:val="0"/>
          <w:numId w:val="6"/>
        </w:numPr>
        <w:spacing w:after="0" w:line="300" w:lineRule="auto"/>
        <w:ind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BA7FE6">
        <w:rPr>
          <w:rFonts w:ascii="Times New Roman" w:eastAsia="Calibri" w:hAnsi="Times New Roman" w:cs="Times New Roman"/>
          <w:bCs/>
        </w:rPr>
        <w:t>Asystentem może  zostać osoba, która:</w:t>
      </w:r>
    </w:p>
    <w:p w:rsidR="009B2397" w:rsidRPr="00BA7FE6" w:rsidRDefault="009B2397" w:rsidP="002A3D67">
      <w:pPr>
        <w:numPr>
          <w:ilvl w:val="0"/>
          <w:numId w:val="12"/>
        </w:numPr>
        <w:suppressAutoHyphens/>
        <w:spacing w:after="200" w:line="300" w:lineRule="auto"/>
        <w:ind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BA7FE6">
        <w:rPr>
          <w:rFonts w:ascii="Times New Roman" w:eastAsia="Calibri" w:hAnsi="Times New Roman" w:cs="Times New Roman"/>
          <w:bCs/>
        </w:rPr>
        <w:t xml:space="preserve">posiada </w:t>
      </w:r>
      <w:r w:rsidRPr="00BA7FE6">
        <w:rPr>
          <w:rFonts w:ascii="Times New Roman" w:hAnsi="Times New Roman" w:cs="Times New Roman"/>
        </w:rPr>
        <w:t>dokument potwierdzający uzyskanie kwalifikacji w następujących kierunkach: asystent osoby niepełnosprawnej, opiekun osoby starszej, opiekun medyczny</w:t>
      </w:r>
      <w:r w:rsidR="00B93AD9">
        <w:rPr>
          <w:rFonts w:ascii="Times New Roman" w:hAnsi="Times New Roman" w:cs="Times New Roman"/>
        </w:rPr>
        <w:t>, pedagog, psycholog, tera</w:t>
      </w:r>
      <w:r w:rsidR="00FF619C">
        <w:rPr>
          <w:rFonts w:ascii="Times New Roman" w:hAnsi="Times New Roman" w:cs="Times New Roman"/>
        </w:rPr>
        <w:t xml:space="preserve">peuta zajęciowy, pielęgniarka, </w:t>
      </w:r>
      <w:r w:rsidR="00B93AD9">
        <w:rPr>
          <w:rFonts w:ascii="Times New Roman" w:hAnsi="Times New Roman" w:cs="Times New Roman"/>
        </w:rPr>
        <w:t>fizjoterapeuta</w:t>
      </w:r>
      <w:r w:rsidRPr="00BA7FE6">
        <w:rPr>
          <w:rFonts w:ascii="Times New Roman" w:hAnsi="Times New Roman" w:cs="Times New Roman"/>
        </w:rPr>
        <w:t>;</w:t>
      </w:r>
      <w:r w:rsidRPr="00BA7FE6">
        <w:rPr>
          <w:rFonts w:ascii="Times New Roman" w:hAnsi="Times New Roman" w:cs="Times New Roman"/>
          <w:bCs/>
        </w:rPr>
        <w:t xml:space="preserve"> </w:t>
      </w:r>
    </w:p>
    <w:p w:rsidR="009B2397" w:rsidRPr="00D96058" w:rsidRDefault="009B2397" w:rsidP="002A3D67">
      <w:pPr>
        <w:numPr>
          <w:ilvl w:val="0"/>
          <w:numId w:val="12"/>
        </w:numPr>
        <w:suppressAutoHyphens/>
        <w:spacing w:after="200" w:line="300" w:lineRule="auto"/>
        <w:ind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BA7FE6">
        <w:rPr>
          <w:rFonts w:ascii="Times New Roman" w:hAnsi="Times New Roman" w:cs="Times New Roman"/>
          <w:bCs/>
        </w:rPr>
        <w:lastRenderedPageBreak/>
        <w:t>posiada co najmniej 6-miesięczne, udokumentowane doświadczenie w udzielaniu bezpośredniej pomocy osobom z niepełnosprawnościami  np. doświadczenie zawodowe, udzielanie wsparcia osobom z niepełnosprawnościami w formie wolontariatu</w:t>
      </w:r>
      <w:r w:rsidRPr="00BA7FE6">
        <w:rPr>
          <w:rFonts w:ascii="Times New Roman" w:eastAsia="Calibri" w:hAnsi="Times New Roman" w:cs="Times New Roman"/>
          <w:bCs/>
          <w:color w:val="000000"/>
        </w:rPr>
        <w:t>;</w:t>
      </w:r>
    </w:p>
    <w:p w:rsidR="00D96058" w:rsidRPr="00BA7FE6" w:rsidRDefault="00D96058" w:rsidP="002A3D67">
      <w:pPr>
        <w:numPr>
          <w:ilvl w:val="0"/>
          <w:numId w:val="12"/>
        </w:numPr>
        <w:suppressAutoHyphens/>
        <w:spacing w:after="200" w:line="300" w:lineRule="auto"/>
        <w:ind w:hanging="357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color w:val="000000"/>
        </w:rPr>
        <w:t>wkazana jest przez uczestnika Programu lub jego opiekuna prawnego</w:t>
      </w:r>
      <w:r w:rsidR="004B52A0">
        <w:rPr>
          <w:rFonts w:ascii="Times New Roman" w:eastAsia="Calibri" w:hAnsi="Times New Roman" w:cs="Times New Roman"/>
          <w:bCs/>
          <w:color w:val="000000"/>
        </w:rPr>
        <w:t>, któr</w:t>
      </w:r>
      <w:r w:rsidR="00ED52F6">
        <w:rPr>
          <w:rFonts w:ascii="Times New Roman" w:eastAsia="Calibri" w:hAnsi="Times New Roman" w:cs="Times New Roman"/>
          <w:bCs/>
          <w:color w:val="000000"/>
        </w:rPr>
        <w:t>a</w:t>
      </w:r>
      <w:r w:rsidR="004B52A0">
        <w:rPr>
          <w:rFonts w:ascii="Times New Roman" w:eastAsia="Calibri" w:hAnsi="Times New Roman" w:cs="Times New Roman"/>
          <w:bCs/>
          <w:color w:val="000000"/>
        </w:rPr>
        <w:t xml:space="preserve"> nie </w:t>
      </w:r>
      <w:r w:rsidR="00ED52F6">
        <w:rPr>
          <w:rFonts w:ascii="Times New Roman" w:eastAsia="Calibri" w:hAnsi="Times New Roman" w:cs="Times New Roman"/>
          <w:bCs/>
          <w:color w:val="000000"/>
        </w:rPr>
        <w:t>jest</w:t>
      </w:r>
      <w:r w:rsidR="004B52A0">
        <w:rPr>
          <w:rFonts w:ascii="Times New Roman" w:eastAsia="Calibri" w:hAnsi="Times New Roman" w:cs="Times New Roman"/>
          <w:bCs/>
          <w:color w:val="000000"/>
        </w:rPr>
        <w:t xml:space="preserve"> członk</w:t>
      </w:r>
      <w:r w:rsidR="00ED52F6">
        <w:rPr>
          <w:rFonts w:ascii="Times New Roman" w:eastAsia="Calibri" w:hAnsi="Times New Roman" w:cs="Times New Roman"/>
          <w:bCs/>
          <w:color w:val="000000"/>
        </w:rPr>
        <w:t>iem</w:t>
      </w:r>
      <w:r w:rsidR="004B52A0">
        <w:rPr>
          <w:rFonts w:ascii="Times New Roman" w:eastAsia="Calibri" w:hAnsi="Times New Roman" w:cs="Times New Roman"/>
          <w:bCs/>
          <w:color w:val="000000"/>
        </w:rPr>
        <w:t xml:space="preserve"> rodziny osoby niepełnosprawnej, pod warunkiem złożenia przez osobę niepełnosprawną pisemnego oświadczenia, że wskazany przez nią asystent jest przygotowany do realizacji wobec niej usług asystencji osobistej</w:t>
      </w:r>
      <w:r w:rsidR="00ED52F6">
        <w:rPr>
          <w:rFonts w:ascii="Times New Roman" w:eastAsia="Calibri" w:hAnsi="Times New Roman" w:cs="Times New Roman"/>
          <w:bCs/>
          <w:color w:val="000000"/>
        </w:rPr>
        <w:t>;</w:t>
      </w:r>
    </w:p>
    <w:p w:rsidR="009B2397" w:rsidRPr="00BA7FE6" w:rsidRDefault="009B2397" w:rsidP="002A3D67">
      <w:pPr>
        <w:numPr>
          <w:ilvl w:val="0"/>
          <w:numId w:val="12"/>
        </w:numPr>
        <w:spacing w:line="300" w:lineRule="auto"/>
        <w:ind w:hanging="357"/>
        <w:contextualSpacing/>
        <w:jc w:val="both"/>
        <w:rPr>
          <w:rFonts w:ascii="Times New Roman" w:hAnsi="Times New Roman" w:cs="Times New Roman"/>
          <w:bCs/>
        </w:rPr>
      </w:pPr>
      <w:r w:rsidRPr="00BA7FE6">
        <w:rPr>
          <w:rFonts w:ascii="Times New Roman" w:hAnsi="Times New Roman" w:cs="Times New Roman"/>
          <w:bCs/>
        </w:rPr>
        <w:t xml:space="preserve">w przypadku gdy usługa asystenta będzie świadczona na rzecz dzieci </w:t>
      </w:r>
      <w:r w:rsidR="00D004CF">
        <w:rPr>
          <w:rFonts w:ascii="Times New Roman" w:hAnsi="Times New Roman" w:cs="Times New Roman"/>
          <w:bCs/>
        </w:rPr>
        <w:t xml:space="preserve">                                                 </w:t>
      </w:r>
      <w:r w:rsidRPr="00BA7FE6">
        <w:rPr>
          <w:rFonts w:ascii="Times New Roman" w:hAnsi="Times New Roman" w:cs="Times New Roman"/>
          <w:bCs/>
        </w:rPr>
        <w:t xml:space="preserve">z niepełnosprawnościami do 16 roku życia z orzeczeniem o niepełnosprawności łącznie z ww. wskazaniami, posiadające zaświadczenie </w:t>
      </w:r>
      <w:r w:rsidR="001F2289">
        <w:rPr>
          <w:rFonts w:ascii="Times New Roman" w:hAnsi="Times New Roman" w:cs="Times New Roman"/>
          <w:bCs/>
        </w:rPr>
        <w:t xml:space="preserve">o niekaralności, pisemna informacja </w:t>
      </w:r>
      <w:r w:rsidR="00270B51">
        <w:rPr>
          <w:rFonts w:ascii="Times New Roman" w:hAnsi="Times New Roman" w:cs="Times New Roman"/>
          <w:bCs/>
        </w:rPr>
        <w:t xml:space="preserve">                         </w:t>
      </w:r>
      <w:r w:rsidR="001F2289">
        <w:rPr>
          <w:rFonts w:ascii="Times New Roman" w:hAnsi="Times New Roman" w:cs="Times New Roman"/>
          <w:bCs/>
        </w:rPr>
        <w:t xml:space="preserve">o niefigurowaniu w Rejestrze Sprawców Przestępst na Tle Seksualnym, pisemna akceptacja osoby asystenta ze strony rodzica lub opiekuna prawnego dziecka z niepełnosprawnością; </w:t>
      </w:r>
    </w:p>
    <w:p w:rsidR="009B2397" w:rsidRPr="00BA7FE6" w:rsidRDefault="009B2397" w:rsidP="002A3D67">
      <w:pPr>
        <w:numPr>
          <w:ilvl w:val="0"/>
          <w:numId w:val="6"/>
        </w:numPr>
        <w:spacing w:after="0" w:line="300" w:lineRule="auto"/>
        <w:ind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BA7FE6">
        <w:rPr>
          <w:rFonts w:ascii="Times New Roman" w:eastAsia="Calibri" w:hAnsi="Times New Roman" w:cs="Times New Roman"/>
          <w:bCs/>
          <w:color w:val="000000" w:themeColor="text1"/>
        </w:rPr>
        <w:t xml:space="preserve"> Asystentem nie mogą zostać członkowie rodziny</w:t>
      </w:r>
      <w:r w:rsidR="009C0C38">
        <w:rPr>
          <w:rFonts w:ascii="Times New Roman" w:eastAsia="Calibri" w:hAnsi="Times New Roman" w:cs="Times New Roman"/>
          <w:bCs/>
          <w:color w:val="000000" w:themeColor="text1"/>
        </w:rPr>
        <w:t>: rodzice, dzieci, rodzeństwo, wnuki, dziadkowie, teście, macocha, ojczym</w:t>
      </w:r>
      <w:r w:rsidRPr="00BA7FE6">
        <w:rPr>
          <w:rFonts w:ascii="Times New Roman" w:eastAsia="Calibri" w:hAnsi="Times New Roman" w:cs="Times New Roman"/>
          <w:bCs/>
          <w:color w:val="000000" w:themeColor="text1"/>
        </w:rPr>
        <w:t xml:space="preserve">, opiekunowie prawni i/lub </w:t>
      </w:r>
      <w:r w:rsidR="00BC4C7F">
        <w:rPr>
          <w:rFonts w:ascii="Times New Roman" w:eastAsia="Calibri" w:hAnsi="Times New Roman" w:cs="Times New Roman"/>
          <w:bCs/>
          <w:color w:val="000000" w:themeColor="text1"/>
        </w:rPr>
        <w:t xml:space="preserve">inne </w:t>
      </w:r>
      <w:r w:rsidRPr="00BA7FE6">
        <w:rPr>
          <w:rFonts w:ascii="Times New Roman" w:eastAsia="Calibri" w:hAnsi="Times New Roman" w:cs="Times New Roman"/>
          <w:bCs/>
          <w:color w:val="000000" w:themeColor="text1"/>
        </w:rPr>
        <w:t xml:space="preserve">osoby </w:t>
      </w:r>
      <w:r w:rsidR="001106CB">
        <w:rPr>
          <w:rFonts w:ascii="Times New Roman" w:eastAsia="Calibri" w:hAnsi="Times New Roman" w:cs="Times New Roman"/>
          <w:bCs/>
          <w:color w:val="000000" w:themeColor="text1"/>
        </w:rPr>
        <w:t>pozostające we wspólnym gospodarstwie domowym</w:t>
      </w:r>
      <w:r w:rsidR="00BC4C7F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Pr="00BA7FE6">
        <w:rPr>
          <w:rFonts w:ascii="Times New Roman" w:eastAsia="Calibri" w:hAnsi="Times New Roman" w:cs="Times New Roman"/>
          <w:bCs/>
          <w:color w:val="000000" w:themeColor="text1"/>
        </w:rPr>
        <w:t>z uczestnikiem Programu.</w:t>
      </w:r>
    </w:p>
    <w:p w:rsidR="009B2397" w:rsidRPr="00BA7FE6" w:rsidRDefault="009B2397" w:rsidP="002A3D67">
      <w:pPr>
        <w:spacing w:after="0" w:line="300" w:lineRule="auto"/>
        <w:ind w:left="287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9B2397" w:rsidRPr="00BA7FE6" w:rsidRDefault="009B2397" w:rsidP="009B2397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7FE6">
        <w:rPr>
          <w:rFonts w:ascii="Times New Roman" w:eastAsia="Calibri" w:hAnsi="Times New Roman" w:cs="Times New Roman"/>
          <w:b/>
          <w:bCs/>
          <w:sz w:val="24"/>
          <w:szCs w:val="24"/>
        </w:rPr>
        <w:t>VI Na czym będą polegać usługi asystenta</w:t>
      </w:r>
    </w:p>
    <w:p w:rsidR="009B2397" w:rsidRPr="00A65F93" w:rsidRDefault="009B2397" w:rsidP="002A3D67">
      <w:pPr>
        <w:numPr>
          <w:ilvl w:val="3"/>
          <w:numId w:val="4"/>
        </w:numPr>
        <w:spacing w:after="0" w:line="30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BA7FE6">
        <w:rPr>
          <w:rFonts w:ascii="Times New Roman" w:eastAsia="Calibri" w:hAnsi="Times New Roman" w:cs="Times New Roman"/>
          <w:color w:val="000000" w:themeColor="text1"/>
        </w:rPr>
        <w:t xml:space="preserve">Usługi asystenta w szczególności mogą polegać na pomocy asystenta w: </w:t>
      </w:r>
    </w:p>
    <w:p w:rsidR="00A65F93" w:rsidRPr="00CD4774" w:rsidRDefault="00CD4774" w:rsidP="00CD4774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="007B06F7" w:rsidRPr="00CD4774">
        <w:rPr>
          <w:rFonts w:ascii="Times New Roman" w:eastAsia="Calibri" w:hAnsi="Times New Roman" w:cs="Times New Roman"/>
        </w:rPr>
        <w:t>ykonywaniu czynności dnia codziennego dla uczestnika Programu;</w:t>
      </w:r>
    </w:p>
    <w:p w:rsidR="009B2397" w:rsidRPr="00BA7FE6" w:rsidRDefault="009B2397" w:rsidP="007B06F7">
      <w:pPr>
        <w:numPr>
          <w:ilvl w:val="0"/>
          <w:numId w:val="7"/>
        </w:numPr>
        <w:spacing w:after="0" w:line="30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A7FE6">
        <w:rPr>
          <w:rFonts w:ascii="Times New Roman" w:eastAsia="Calibri" w:hAnsi="Times New Roman" w:cs="Times New Roman"/>
          <w:color w:val="000000" w:themeColor="text1"/>
        </w:rPr>
        <w:t>wyjściu, powrocie lub dojazdach w wybrane przez uczestnika Programu miejsce (np. dom, praca, placówki oświatowe i szkoleniowe, świątynie, placówki służby zdrowia i rehabilitacyjne, gabinety lekarskie, urzędy, znajomi, rodzina, instytucje finansowe, wydarzenia kulturalne/rozrywkowe/społeczne/ sportowe itp.);</w:t>
      </w:r>
    </w:p>
    <w:p w:rsidR="009B2397" w:rsidRPr="00BA7FE6" w:rsidRDefault="009B2397" w:rsidP="007B06F7">
      <w:pPr>
        <w:numPr>
          <w:ilvl w:val="0"/>
          <w:numId w:val="7"/>
        </w:numPr>
        <w:spacing w:after="0" w:line="30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A7FE6">
        <w:rPr>
          <w:rFonts w:ascii="Times New Roman" w:eastAsia="Calibri" w:hAnsi="Times New Roman" w:cs="Times New Roman"/>
          <w:color w:val="000000" w:themeColor="text1"/>
        </w:rPr>
        <w:t>wyjściu, powrocie oraz/lub dojazdach na rehabilitację i zajęcia terapeutyczne;</w:t>
      </w:r>
    </w:p>
    <w:p w:rsidR="009B2397" w:rsidRPr="00BA7FE6" w:rsidRDefault="009B2397" w:rsidP="007B06F7">
      <w:pPr>
        <w:numPr>
          <w:ilvl w:val="0"/>
          <w:numId w:val="7"/>
        </w:numPr>
        <w:spacing w:after="0" w:line="30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A7FE6">
        <w:rPr>
          <w:rFonts w:ascii="Times New Roman" w:eastAsia="Calibri" w:hAnsi="Times New Roman" w:cs="Times New Roman"/>
          <w:color w:val="000000" w:themeColor="text1"/>
        </w:rPr>
        <w:t>załatwieniu spraw urzędowych;</w:t>
      </w:r>
    </w:p>
    <w:p w:rsidR="009B2397" w:rsidRPr="00BA7FE6" w:rsidRDefault="009B2397" w:rsidP="007B06F7">
      <w:pPr>
        <w:numPr>
          <w:ilvl w:val="0"/>
          <w:numId w:val="7"/>
        </w:numPr>
        <w:spacing w:after="0" w:line="30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A7FE6">
        <w:rPr>
          <w:rFonts w:ascii="Times New Roman" w:eastAsia="Calibri" w:hAnsi="Times New Roman" w:cs="Times New Roman"/>
          <w:color w:val="000000" w:themeColor="text1"/>
        </w:rPr>
        <w:t xml:space="preserve">nawiązaniu kontaktu/współpracy z różnego rodzaju organizacjami; </w:t>
      </w:r>
    </w:p>
    <w:p w:rsidR="009B2397" w:rsidRPr="00BA7FE6" w:rsidRDefault="009B2397" w:rsidP="007B06F7">
      <w:pPr>
        <w:numPr>
          <w:ilvl w:val="0"/>
          <w:numId w:val="7"/>
        </w:numPr>
        <w:spacing w:after="0" w:line="30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A7FE6">
        <w:rPr>
          <w:rFonts w:ascii="Times New Roman" w:eastAsia="Calibri" w:hAnsi="Times New Roman" w:cs="Times New Roman"/>
          <w:color w:val="000000" w:themeColor="text1"/>
        </w:rPr>
        <w:t>korzystaniu z dóbr kultury (tj. muzeum, teatr, kino, galerie sztuki, wystawy itp.).</w:t>
      </w:r>
    </w:p>
    <w:p w:rsidR="006C6BAF" w:rsidRDefault="009B2397" w:rsidP="002A3D67">
      <w:pPr>
        <w:numPr>
          <w:ilvl w:val="3"/>
          <w:numId w:val="4"/>
        </w:numPr>
        <w:spacing w:after="0" w:line="30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4C3924">
        <w:rPr>
          <w:rFonts w:ascii="Times New Roman" w:eastAsia="Calibri" w:hAnsi="Times New Roman" w:cs="Times New Roman"/>
          <w:color w:val="000000" w:themeColor="text1"/>
        </w:rPr>
        <w:t>W czasie korzystania z usług asystenta nie mogą być świadczone usługi opiekuńcze lub specjalistyczne usługi opiekuńcze, o których mowa w ustawie z dnia 12 marca 2004 r. o pomocy społecznej (</w:t>
      </w:r>
      <w:r w:rsidR="00A36111" w:rsidRPr="004C3924">
        <w:rPr>
          <w:rFonts w:ascii="Times New Roman" w:eastAsia="Calibri" w:hAnsi="Times New Roman" w:cs="Times New Roman"/>
          <w:color w:val="000000" w:themeColor="text1"/>
        </w:rPr>
        <w:t xml:space="preserve">t. j. </w:t>
      </w:r>
      <w:r w:rsidRPr="004C3924">
        <w:rPr>
          <w:rFonts w:ascii="Times New Roman" w:eastAsia="Calibri" w:hAnsi="Times New Roman" w:cs="Times New Roman"/>
          <w:color w:val="000000" w:themeColor="text1"/>
        </w:rPr>
        <w:t>Dz. U. z 202</w:t>
      </w:r>
      <w:r w:rsidR="00A36111" w:rsidRPr="004C3924">
        <w:rPr>
          <w:rFonts w:ascii="Times New Roman" w:eastAsia="Calibri" w:hAnsi="Times New Roman" w:cs="Times New Roman"/>
          <w:color w:val="000000" w:themeColor="text1"/>
        </w:rPr>
        <w:t>1</w:t>
      </w:r>
      <w:r w:rsidRPr="004C3924">
        <w:rPr>
          <w:rFonts w:ascii="Times New Roman" w:eastAsia="Calibri" w:hAnsi="Times New Roman" w:cs="Times New Roman"/>
          <w:color w:val="000000" w:themeColor="text1"/>
        </w:rPr>
        <w:t xml:space="preserve"> r. poz. </w:t>
      </w:r>
      <w:r w:rsidR="00A36111" w:rsidRPr="004C3924">
        <w:rPr>
          <w:rFonts w:ascii="Times New Roman" w:eastAsia="Calibri" w:hAnsi="Times New Roman" w:cs="Times New Roman"/>
          <w:color w:val="000000" w:themeColor="text1"/>
        </w:rPr>
        <w:t>2268 ze zm.</w:t>
      </w:r>
      <w:r w:rsidRPr="004C3924">
        <w:rPr>
          <w:rFonts w:ascii="Times New Roman" w:eastAsia="Calibri" w:hAnsi="Times New Roman" w:cs="Times New Roman"/>
          <w:color w:val="000000" w:themeColor="text1"/>
        </w:rPr>
        <w:t>)</w:t>
      </w:r>
      <w:r w:rsidR="007F5942" w:rsidRPr="004C3924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4C3924">
        <w:rPr>
          <w:rFonts w:ascii="Times New Roman" w:eastAsia="Calibri" w:hAnsi="Times New Roman" w:cs="Times New Roman"/>
          <w:color w:val="000000" w:themeColor="text1"/>
        </w:rPr>
        <w:t xml:space="preserve">a także </w:t>
      </w:r>
      <w:r w:rsidR="00F13AC8" w:rsidRPr="004C3924">
        <w:rPr>
          <w:rFonts w:ascii="Times New Roman" w:eastAsia="Calibri" w:hAnsi="Times New Roman" w:cs="Times New Roman"/>
          <w:color w:val="000000" w:themeColor="text1"/>
        </w:rPr>
        <w:t xml:space="preserve">inne </w:t>
      </w:r>
      <w:r w:rsidRPr="004C3924">
        <w:rPr>
          <w:rFonts w:ascii="Times New Roman" w:eastAsia="Calibri" w:hAnsi="Times New Roman" w:cs="Times New Roman"/>
          <w:color w:val="000000" w:themeColor="text1"/>
        </w:rPr>
        <w:t>usługi</w:t>
      </w:r>
      <w:r w:rsidR="00047022" w:rsidRPr="004C3924">
        <w:rPr>
          <w:rFonts w:ascii="Times New Roman" w:eastAsia="Calibri" w:hAnsi="Times New Roman" w:cs="Times New Roman"/>
          <w:color w:val="000000" w:themeColor="text1"/>
        </w:rPr>
        <w:t xml:space="preserve"> finansowane               w ramach Funduszu lub usługi obejmujące</w:t>
      </w:r>
      <w:r w:rsidR="004E23AD" w:rsidRPr="004C3924">
        <w:rPr>
          <w:rFonts w:ascii="Times New Roman" w:eastAsia="Calibri" w:hAnsi="Times New Roman" w:cs="Times New Roman"/>
          <w:color w:val="000000" w:themeColor="text1"/>
        </w:rPr>
        <w:t xml:space="preserve"> analogiczne wsparcie</w:t>
      </w:r>
      <w:r w:rsidR="004C3924" w:rsidRPr="004C3924">
        <w:rPr>
          <w:rFonts w:ascii="Times New Roman" w:eastAsia="Calibri" w:hAnsi="Times New Roman" w:cs="Times New Roman"/>
          <w:color w:val="000000" w:themeColor="text1"/>
        </w:rPr>
        <w:t xml:space="preserve"> usług asystencji osobistej</w:t>
      </w:r>
      <w:r w:rsidR="006C6BAF">
        <w:rPr>
          <w:rFonts w:ascii="Times New Roman" w:eastAsia="Calibri" w:hAnsi="Times New Roman" w:cs="Times New Roman"/>
          <w:color w:val="000000" w:themeColor="text1"/>
        </w:rPr>
        <w:t>, finansowane z innych źródeł</w:t>
      </w:r>
      <w:r w:rsidR="004C3924" w:rsidRPr="004C3924">
        <w:rPr>
          <w:rFonts w:ascii="Times New Roman" w:eastAsia="Calibri" w:hAnsi="Times New Roman" w:cs="Times New Roman"/>
          <w:color w:val="000000" w:themeColor="text1"/>
        </w:rPr>
        <w:t>;</w:t>
      </w:r>
      <w:r w:rsidR="00047022" w:rsidRPr="004C392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C392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C3924">
        <w:rPr>
          <w:rFonts w:ascii="Times New Roman" w:eastAsia="Calibri" w:hAnsi="Times New Roman" w:cs="Times New Roman"/>
        </w:rPr>
        <w:t xml:space="preserve">      </w:t>
      </w:r>
    </w:p>
    <w:p w:rsidR="009B2397" w:rsidRPr="004C3924" w:rsidRDefault="009B2397" w:rsidP="006C6BAF">
      <w:pPr>
        <w:spacing w:after="0" w:line="30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4C3924">
        <w:rPr>
          <w:rFonts w:ascii="Times New Roman" w:eastAsia="Calibri" w:hAnsi="Times New Roman" w:cs="Times New Roman"/>
        </w:rPr>
        <w:t>3.  Pod opieką asystenta w tym samym czasie będzie pozostawać tylko 1 uczestnik Programu;</w:t>
      </w:r>
    </w:p>
    <w:p w:rsidR="009B2397" w:rsidRPr="00BA7FE6" w:rsidRDefault="006C6BAF" w:rsidP="006C6BAF">
      <w:pPr>
        <w:spacing w:after="0" w:line="300" w:lineRule="auto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4.</w:t>
      </w:r>
      <w:r w:rsidR="00C5731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B2397" w:rsidRPr="00BA7FE6">
        <w:rPr>
          <w:rFonts w:ascii="Times New Roman" w:eastAsia="Times New Roman" w:hAnsi="Times New Roman" w:cs="Times New Roman"/>
          <w:color w:val="000000" w:themeColor="text1"/>
          <w:lang w:eastAsia="pl-PL"/>
        </w:rPr>
        <w:t>Asystent ma obowiązek uwzględniania decydującego wpływu uczestnika Programu na podejmowane działania.</w:t>
      </w:r>
    </w:p>
    <w:p w:rsidR="009B2397" w:rsidRPr="00BA7FE6" w:rsidRDefault="009B2397" w:rsidP="009B2397">
      <w:pPr>
        <w:spacing w:after="0" w:line="30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</w:p>
    <w:p w:rsidR="009B2397" w:rsidRPr="00BA7FE6" w:rsidRDefault="009B2397" w:rsidP="009B2397">
      <w:pPr>
        <w:spacing w:line="300" w:lineRule="auto"/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</w:pPr>
      <w:r w:rsidRPr="00BA7FE6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 xml:space="preserve">VII Limity usług </w:t>
      </w:r>
    </w:p>
    <w:p w:rsidR="009B2397" w:rsidRPr="00BA7FE6" w:rsidRDefault="009B2397" w:rsidP="009B2397">
      <w:pPr>
        <w:spacing w:after="0" w:line="300" w:lineRule="auto"/>
        <w:contextualSpacing/>
        <w:jc w:val="both"/>
        <w:rPr>
          <w:rFonts w:ascii="Times New Roman" w:eastAsia="Calibri" w:hAnsi="Times New Roman" w:cs="Times New Roman"/>
        </w:rPr>
      </w:pPr>
      <w:r w:rsidRPr="00BA7FE6">
        <w:rPr>
          <w:rFonts w:ascii="Times New Roman" w:eastAsia="Calibri" w:hAnsi="Times New Roman" w:cs="Times New Roman"/>
          <w:color w:val="000000" w:themeColor="text1"/>
        </w:rPr>
        <w:t>Czas trwania usług asystenta:</w:t>
      </w:r>
    </w:p>
    <w:p w:rsidR="009B2397" w:rsidRPr="00BA7FE6" w:rsidRDefault="009B2397" w:rsidP="009B2397">
      <w:pPr>
        <w:numPr>
          <w:ilvl w:val="0"/>
          <w:numId w:val="8"/>
        </w:numPr>
        <w:spacing w:after="0" w:line="30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BA7FE6">
        <w:rPr>
          <w:rFonts w:ascii="Times New Roman" w:eastAsia="Calibri" w:hAnsi="Times New Roman" w:cs="Times New Roman"/>
        </w:rPr>
        <w:t>usługi asystenta mogą być realizowane przez</w:t>
      </w:r>
      <w:r w:rsidR="00B17143">
        <w:rPr>
          <w:rFonts w:ascii="Times New Roman" w:eastAsia="Calibri" w:hAnsi="Times New Roman" w:cs="Times New Roman"/>
        </w:rPr>
        <w:t xml:space="preserve"> 24 godziny na dobę,</w:t>
      </w:r>
      <w:r w:rsidRPr="00BA7FE6">
        <w:rPr>
          <w:rFonts w:ascii="Times New Roman" w:eastAsia="Calibri" w:hAnsi="Times New Roman" w:cs="Times New Roman"/>
        </w:rPr>
        <w:t xml:space="preserve"> 7 dni w tygodniu,</w:t>
      </w:r>
      <w:r w:rsidR="00CD2E8A">
        <w:rPr>
          <w:rFonts w:ascii="Times New Roman" w:eastAsia="Calibri" w:hAnsi="Times New Roman" w:cs="Times New Roman"/>
        </w:rPr>
        <w:t xml:space="preserve">                     </w:t>
      </w:r>
      <w:r w:rsidR="00B17143">
        <w:rPr>
          <w:rFonts w:ascii="Times New Roman" w:eastAsia="Calibri" w:hAnsi="Times New Roman" w:cs="Times New Roman"/>
        </w:rPr>
        <w:t xml:space="preserve"> z zastrzeżeniem </w:t>
      </w:r>
      <w:r w:rsidR="00F92C3F">
        <w:rPr>
          <w:rFonts w:ascii="Times New Roman" w:eastAsia="Calibri" w:hAnsi="Times New Roman" w:cs="Times New Roman"/>
        </w:rPr>
        <w:t>stosowania w tym zakresie przepisów i norm, o których mowa w Kodeksie pracy.</w:t>
      </w:r>
      <w:r w:rsidRPr="00BA7FE6">
        <w:rPr>
          <w:rFonts w:ascii="Times New Roman" w:eastAsia="Calibri" w:hAnsi="Times New Roman" w:cs="Times New Roman"/>
        </w:rPr>
        <w:t xml:space="preserve"> </w:t>
      </w:r>
      <w:r w:rsidR="00F92C3F">
        <w:rPr>
          <w:rFonts w:ascii="Times New Roman" w:eastAsia="Calibri" w:hAnsi="Times New Roman" w:cs="Times New Roman"/>
        </w:rPr>
        <w:t>W</w:t>
      </w:r>
      <w:r w:rsidRPr="00BA7FE6">
        <w:rPr>
          <w:rFonts w:ascii="Times New Roman" w:eastAsia="Calibri" w:hAnsi="Times New Roman" w:cs="Times New Roman"/>
        </w:rPr>
        <w:t> uzasadnionych przypadkach godziny i dni wykonywania usług mogą zostać zmienione;</w:t>
      </w:r>
    </w:p>
    <w:p w:rsidR="009B2397" w:rsidRPr="00BA7FE6" w:rsidRDefault="009B2397" w:rsidP="009B2397">
      <w:pPr>
        <w:numPr>
          <w:ilvl w:val="0"/>
          <w:numId w:val="8"/>
        </w:numPr>
        <w:spacing w:after="0" w:line="300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A7FE6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limit godzin usług asystenta przypadających na 1 uczestnika Programu wynosi średnio  </w:t>
      </w:r>
      <w:r w:rsidR="00D004CF">
        <w:rPr>
          <w:rFonts w:ascii="Times New Roman" w:eastAsia="Calibri" w:hAnsi="Times New Roman" w:cs="Times New Roman"/>
          <w:color w:val="000000" w:themeColor="text1"/>
        </w:rPr>
        <w:t>6</w:t>
      </w:r>
      <w:r w:rsidRPr="00BA7FE6">
        <w:rPr>
          <w:rFonts w:ascii="Times New Roman" w:eastAsia="Calibri" w:hAnsi="Times New Roman" w:cs="Times New Roman"/>
          <w:color w:val="000000" w:themeColor="text1"/>
        </w:rPr>
        <w:t>0 godzin miesięcznie;</w:t>
      </w:r>
    </w:p>
    <w:p w:rsidR="009B2397" w:rsidRPr="00BA7FE6" w:rsidRDefault="009B2397" w:rsidP="009B2397">
      <w:pPr>
        <w:spacing w:line="300" w:lineRule="auto"/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</w:pPr>
      <w:r w:rsidRPr="00BA7FE6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 xml:space="preserve">VIII Odpłatność za usługi </w:t>
      </w:r>
    </w:p>
    <w:p w:rsidR="009B2397" w:rsidRPr="00BA7FE6" w:rsidRDefault="009B2397" w:rsidP="009B2397">
      <w:pPr>
        <w:numPr>
          <w:ilvl w:val="1"/>
          <w:numId w:val="9"/>
        </w:numPr>
        <w:spacing w:after="120" w:line="300" w:lineRule="auto"/>
        <w:ind w:left="851"/>
        <w:contextualSpacing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 xml:space="preserve">Usługi asystenta realizowane w ramach Programu </w:t>
      </w:r>
      <w:r w:rsidRPr="00BA7FE6">
        <w:rPr>
          <w:rFonts w:ascii="Times New Roman" w:hAnsi="Times New Roman" w:cs="Times New Roman"/>
          <w:b/>
          <w:bCs/>
        </w:rPr>
        <w:t>są bezpłatne;</w:t>
      </w:r>
    </w:p>
    <w:p w:rsidR="009B2397" w:rsidRDefault="009B2397" w:rsidP="009B2397">
      <w:pPr>
        <w:numPr>
          <w:ilvl w:val="1"/>
          <w:numId w:val="9"/>
        </w:numPr>
        <w:spacing w:after="120" w:line="300" w:lineRule="auto"/>
        <w:ind w:left="851"/>
        <w:contextualSpacing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Usługi w ramach Programu realizowane są ze środków Funduszu Solidarnościowego</w:t>
      </w:r>
      <w:r w:rsidR="006D596E" w:rsidRPr="00BA7FE6">
        <w:rPr>
          <w:rFonts w:ascii="Times New Roman" w:hAnsi="Times New Roman" w:cs="Times New Roman"/>
        </w:rPr>
        <w:t>.</w:t>
      </w:r>
    </w:p>
    <w:p w:rsidR="00CD2E8A" w:rsidRPr="00BA7FE6" w:rsidRDefault="00CD2E8A" w:rsidP="00CD2E8A">
      <w:pPr>
        <w:spacing w:after="120" w:line="300" w:lineRule="auto"/>
        <w:ind w:left="851"/>
        <w:contextualSpacing/>
        <w:jc w:val="both"/>
        <w:rPr>
          <w:rFonts w:ascii="Times New Roman" w:hAnsi="Times New Roman" w:cs="Times New Roman"/>
        </w:rPr>
      </w:pPr>
    </w:p>
    <w:p w:rsidR="009B2397" w:rsidRPr="00BA7FE6" w:rsidRDefault="009B2397" w:rsidP="009B2397">
      <w:pPr>
        <w:spacing w:line="300" w:lineRule="auto"/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</w:pPr>
      <w:r w:rsidRPr="00BA7FE6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>IX Jak skorzystać z usług asystenta?</w:t>
      </w:r>
    </w:p>
    <w:p w:rsidR="009B2397" w:rsidRPr="00BA7FE6" w:rsidRDefault="009B2397" w:rsidP="009B2397">
      <w:pPr>
        <w:numPr>
          <w:ilvl w:val="0"/>
          <w:numId w:val="10"/>
        </w:numPr>
        <w:spacing w:after="0" w:line="300" w:lineRule="auto"/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BA7FE6">
        <w:rPr>
          <w:rFonts w:ascii="Times New Roman" w:eastAsia="Calibri" w:hAnsi="Times New Roman" w:cs="Times New Roman"/>
        </w:rPr>
        <w:t xml:space="preserve">Wypełnij  Kartę zgłoszenia do Programu Asystent osobisty osoby niepełnosprawnej (zwaną dalej „Kartą zgłoszenia”); </w:t>
      </w:r>
    </w:p>
    <w:p w:rsidR="009B2397" w:rsidRPr="00BA7FE6" w:rsidRDefault="009B2397" w:rsidP="009B2397">
      <w:pPr>
        <w:numPr>
          <w:ilvl w:val="0"/>
          <w:numId w:val="10"/>
        </w:numPr>
        <w:spacing w:after="0" w:line="300" w:lineRule="auto"/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BA7FE6">
        <w:rPr>
          <w:rFonts w:ascii="Times New Roman" w:eastAsia="Calibri" w:hAnsi="Times New Roman" w:cs="Times New Roman"/>
        </w:rPr>
        <w:t xml:space="preserve">Do Karty zgłoszenia dołącz </w:t>
      </w:r>
      <w:r w:rsidRPr="00BA7FE6">
        <w:rPr>
          <w:rFonts w:ascii="Times New Roman" w:hAnsi="Times New Roman" w:cs="Times New Roman"/>
        </w:rPr>
        <w:t>orzeczenie o niepełnosprawności;</w:t>
      </w:r>
    </w:p>
    <w:p w:rsidR="009B2397" w:rsidRPr="00BA7FE6" w:rsidRDefault="009B2397" w:rsidP="009B2397">
      <w:pPr>
        <w:numPr>
          <w:ilvl w:val="0"/>
          <w:numId w:val="10"/>
        </w:numPr>
        <w:spacing w:after="0" w:line="300" w:lineRule="auto"/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BA7FE6">
        <w:rPr>
          <w:rFonts w:ascii="Times New Roman" w:eastAsia="Calibri" w:hAnsi="Times New Roman" w:cs="Times New Roman"/>
        </w:rPr>
        <w:t xml:space="preserve">Kartę zgłoszenia  możesz złożyć w siedzibie Realizatora lub bezpośrednio u asystenta. Kontakt do Realizatora: </w:t>
      </w:r>
      <w:r w:rsidR="006D596E" w:rsidRPr="00BA7FE6">
        <w:rPr>
          <w:rFonts w:ascii="Times New Roman" w:eastAsia="Calibri" w:hAnsi="Times New Roman" w:cs="Times New Roman"/>
        </w:rPr>
        <w:t>Gminny Ośrodek Pomocy Społecznej w Konecku</w:t>
      </w:r>
      <w:r w:rsidRPr="00BA7FE6">
        <w:rPr>
          <w:rFonts w:ascii="Times New Roman" w:eastAsia="Calibri" w:hAnsi="Times New Roman" w:cs="Times New Roman"/>
        </w:rPr>
        <w:t xml:space="preserve">, tel. </w:t>
      </w:r>
      <w:r w:rsidR="006D596E" w:rsidRPr="00BA7FE6">
        <w:rPr>
          <w:rFonts w:ascii="Times New Roman" w:eastAsia="Calibri" w:hAnsi="Times New Roman" w:cs="Times New Roman"/>
        </w:rPr>
        <w:t>54/ 272 20 02</w:t>
      </w:r>
      <w:r w:rsidRPr="00BA7FE6">
        <w:rPr>
          <w:rFonts w:ascii="Times New Roman" w:eastAsia="Calibri" w:hAnsi="Times New Roman" w:cs="Times New Roman"/>
        </w:rPr>
        <w:t xml:space="preserve">, e-mail: </w:t>
      </w:r>
      <w:r w:rsidR="006D596E" w:rsidRPr="00BA7FE6">
        <w:rPr>
          <w:rFonts w:ascii="Times New Roman" w:eastAsia="Calibri" w:hAnsi="Times New Roman" w:cs="Times New Roman"/>
        </w:rPr>
        <w:t>gopskoneck@pro.onet.pl</w:t>
      </w:r>
    </w:p>
    <w:p w:rsidR="009B2397" w:rsidRPr="00BA7FE6" w:rsidRDefault="009B2397" w:rsidP="009B2397">
      <w:pPr>
        <w:numPr>
          <w:ilvl w:val="0"/>
          <w:numId w:val="10"/>
        </w:numPr>
        <w:spacing w:after="0" w:line="300" w:lineRule="auto"/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BA7FE6">
        <w:rPr>
          <w:rFonts w:ascii="Times New Roman" w:eastAsia="Calibri" w:hAnsi="Times New Roman" w:cs="Times New Roman"/>
        </w:rPr>
        <w:t xml:space="preserve">Karta zgłoszenia powinna być przekazana najpóźniej podczas pierwszego spotkania </w:t>
      </w:r>
      <w:r w:rsidR="006D596E" w:rsidRPr="00BA7FE6">
        <w:rPr>
          <w:rFonts w:ascii="Times New Roman" w:eastAsia="Calibri" w:hAnsi="Times New Roman" w:cs="Times New Roman"/>
        </w:rPr>
        <w:t xml:space="preserve">                                </w:t>
      </w:r>
      <w:r w:rsidRPr="00BA7FE6">
        <w:rPr>
          <w:rFonts w:ascii="Times New Roman" w:eastAsia="Calibri" w:hAnsi="Times New Roman" w:cs="Times New Roman"/>
        </w:rPr>
        <w:t xml:space="preserve">z asystentem; </w:t>
      </w:r>
    </w:p>
    <w:p w:rsidR="009B2397" w:rsidRPr="00BA7FE6" w:rsidRDefault="009B2397" w:rsidP="009B2397">
      <w:pPr>
        <w:numPr>
          <w:ilvl w:val="0"/>
          <w:numId w:val="10"/>
        </w:numPr>
        <w:spacing w:after="0" w:line="30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BA7FE6">
        <w:rPr>
          <w:rFonts w:ascii="Times New Roman" w:eastAsia="Calibri" w:hAnsi="Times New Roman" w:cs="Times New Roman"/>
        </w:rPr>
        <w:t>Pamiętaj</w:t>
      </w:r>
      <w:r w:rsidR="006D596E" w:rsidRPr="00BA7FE6">
        <w:rPr>
          <w:rFonts w:ascii="Times New Roman" w:eastAsia="Calibri" w:hAnsi="Times New Roman" w:cs="Times New Roman"/>
        </w:rPr>
        <w:t>,</w:t>
      </w:r>
      <w:r w:rsidRPr="00BA7FE6">
        <w:rPr>
          <w:rFonts w:ascii="Times New Roman" w:eastAsia="Calibri" w:hAnsi="Times New Roman" w:cs="Times New Roman"/>
        </w:rPr>
        <w:t xml:space="preserve"> aby aktualizować każdą zmianę danych zawartych w karcie zgłoszenia </w:t>
      </w:r>
    </w:p>
    <w:p w:rsidR="009B2397" w:rsidRPr="00BA7FE6" w:rsidRDefault="009B2397" w:rsidP="009B2397">
      <w:pPr>
        <w:numPr>
          <w:ilvl w:val="0"/>
          <w:numId w:val="10"/>
        </w:numPr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BA7FE6">
        <w:rPr>
          <w:rFonts w:ascii="Times New Roman" w:eastAsia="Calibri" w:hAnsi="Times New Roman" w:cs="Times New Roman"/>
        </w:rPr>
        <w:t>Kolejne zgłoszenia potrzeb usług asystenta możesz zgłosić w formie pisemnej, osobiście, telefonicznie lub za pomocą poczty elektronicznej.</w:t>
      </w:r>
    </w:p>
    <w:p w:rsidR="009B2397" w:rsidRPr="00BA7FE6" w:rsidRDefault="009B2397" w:rsidP="009B2397">
      <w:pPr>
        <w:spacing w:line="300" w:lineRule="auto"/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</w:pPr>
      <w:r w:rsidRPr="00BA7FE6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 xml:space="preserve">X  Kwalifikowanie do Programu </w:t>
      </w:r>
    </w:p>
    <w:p w:rsidR="009B2397" w:rsidRPr="00BA7FE6" w:rsidRDefault="009B2397" w:rsidP="00397225">
      <w:pPr>
        <w:numPr>
          <w:ilvl w:val="0"/>
          <w:numId w:val="2"/>
        </w:numPr>
        <w:spacing w:after="120" w:line="300" w:lineRule="auto"/>
        <w:ind w:left="567" w:hanging="76"/>
        <w:contextualSpacing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 xml:space="preserve">Do Programu kwalifikuje Realizator na podstawie złożonych Kart zgłoszenia; </w:t>
      </w:r>
    </w:p>
    <w:p w:rsidR="009B2397" w:rsidRPr="00BA7FE6" w:rsidRDefault="009B2397" w:rsidP="00397225">
      <w:pPr>
        <w:numPr>
          <w:ilvl w:val="0"/>
          <w:numId w:val="2"/>
        </w:numPr>
        <w:spacing w:after="120" w:line="300" w:lineRule="auto"/>
        <w:ind w:left="567" w:hanging="76"/>
        <w:contextualSpacing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 xml:space="preserve">Osoby kwalifikowane będą zgodnie z kolejnością złożonych wniosków; </w:t>
      </w:r>
    </w:p>
    <w:p w:rsidR="009B2397" w:rsidRPr="00BA7FE6" w:rsidRDefault="009B2397" w:rsidP="00397225">
      <w:pPr>
        <w:numPr>
          <w:ilvl w:val="0"/>
          <w:numId w:val="2"/>
        </w:numPr>
        <w:spacing w:after="120" w:line="300" w:lineRule="auto"/>
        <w:ind w:left="567" w:hanging="76"/>
        <w:contextualSpacing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Przewidywane jest stworzenie listy rezerwowej;</w:t>
      </w:r>
    </w:p>
    <w:p w:rsidR="009B2397" w:rsidRPr="00BA7FE6" w:rsidRDefault="009B2397" w:rsidP="00397225">
      <w:pPr>
        <w:pStyle w:val="Akapitzlist"/>
        <w:numPr>
          <w:ilvl w:val="0"/>
          <w:numId w:val="2"/>
        </w:numPr>
        <w:spacing w:after="120" w:line="300" w:lineRule="auto"/>
        <w:ind w:left="567" w:hanging="76"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 xml:space="preserve">Osoby zakwalifikowane do korzystania z usług zobowiązane będą do podpisania </w:t>
      </w:r>
      <w:r w:rsidR="00727E34">
        <w:rPr>
          <w:rFonts w:ascii="Times New Roman" w:hAnsi="Times New Roman" w:cs="Times New Roman"/>
        </w:rPr>
        <w:t xml:space="preserve">zasad realizacji </w:t>
      </w:r>
      <w:r w:rsidRPr="00BA7FE6">
        <w:rPr>
          <w:rFonts w:ascii="Times New Roman" w:hAnsi="Times New Roman" w:cs="Times New Roman"/>
        </w:rPr>
        <w:t>programu wraz z załącznikami</w:t>
      </w:r>
      <w:r w:rsidR="00422FD4" w:rsidRPr="00BA7FE6">
        <w:rPr>
          <w:rFonts w:ascii="Times New Roman" w:hAnsi="Times New Roman" w:cs="Times New Roman"/>
        </w:rPr>
        <w:t>.</w:t>
      </w:r>
    </w:p>
    <w:p w:rsidR="00C84D71" w:rsidRPr="00BA7FE6" w:rsidRDefault="00C84D71" w:rsidP="00422FD4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422FD4" w:rsidRDefault="00422FD4" w:rsidP="00422FD4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Załącznik</w:t>
      </w:r>
      <w:r w:rsidR="009D7949">
        <w:rPr>
          <w:rFonts w:ascii="Times New Roman" w:hAnsi="Times New Roman" w:cs="Times New Roman"/>
        </w:rPr>
        <w:t xml:space="preserve"> nr 1</w:t>
      </w:r>
      <w:r w:rsidRPr="00BA7FE6">
        <w:rPr>
          <w:rFonts w:ascii="Times New Roman" w:hAnsi="Times New Roman" w:cs="Times New Roman"/>
        </w:rPr>
        <w:t>: Karta zgłoszenia</w:t>
      </w:r>
      <w:r w:rsidR="009D7949">
        <w:rPr>
          <w:rFonts w:ascii="Times New Roman" w:hAnsi="Times New Roman" w:cs="Times New Roman"/>
        </w:rPr>
        <w:t xml:space="preserve"> do Programu,</w:t>
      </w:r>
    </w:p>
    <w:p w:rsidR="009D7949" w:rsidRPr="00BA7FE6" w:rsidRDefault="009D7949" w:rsidP="00422FD4">
      <w:pPr>
        <w:spacing w:after="12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2: </w:t>
      </w:r>
      <w:r w:rsidR="00F341D9">
        <w:rPr>
          <w:rFonts w:ascii="Times New Roman" w:hAnsi="Times New Roman" w:cs="Times New Roman"/>
        </w:rPr>
        <w:t>Klauzula informacyjna RODO.</w:t>
      </w:r>
    </w:p>
    <w:p w:rsidR="009B2397" w:rsidRPr="00BA7FE6" w:rsidRDefault="009B2397" w:rsidP="00422FD4">
      <w:pPr>
        <w:spacing w:after="120" w:line="300" w:lineRule="auto"/>
        <w:ind w:left="720"/>
        <w:contextualSpacing/>
        <w:jc w:val="both"/>
        <w:rPr>
          <w:rFonts w:ascii="Times New Roman" w:hAnsi="Times New Roman" w:cs="Times New Roman"/>
          <w:iCs/>
        </w:rPr>
      </w:pPr>
    </w:p>
    <w:p w:rsidR="009B2397" w:rsidRPr="00BA7FE6" w:rsidRDefault="009B2397" w:rsidP="009B2397">
      <w:pPr>
        <w:spacing w:after="120" w:line="300" w:lineRule="auto"/>
        <w:ind w:left="360"/>
        <w:jc w:val="both"/>
        <w:rPr>
          <w:rFonts w:ascii="Times New Roman" w:hAnsi="Times New Roman" w:cs="Times New Roman"/>
          <w:iCs/>
        </w:rPr>
      </w:pPr>
    </w:p>
    <w:p w:rsidR="0089058C" w:rsidRPr="00BA7FE6" w:rsidRDefault="0089058C" w:rsidP="009B2397">
      <w:pPr>
        <w:rPr>
          <w:rFonts w:ascii="Times New Roman" w:hAnsi="Times New Roman" w:cs="Times New Roman"/>
        </w:rPr>
      </w:pPr>
    </w:p>
    <w:sectPr w:rsidR="0089058C" w:rsidRPr="00BA7FE6" w:rsidSect="0000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F4D"/>
    <w:multiLevelType w:val="hybridMultilevel"/>
    <w:tmpl w:val="4894CCF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039B"/>
    <w:multiLevelType w:val="hybridMultilevel"/>
    <w:tmpl w:val="B89CB164"/>
    <w:lvl w:ilvl="0" w:tplc="4B6A79E4">
      <w:start w:val="1"/>
      <w:numFmt w:val="upperRoman"/>
      <w:pStyle w:val="Tytu"/>
      <w:lvlText w:val="%1."/>
      <w:lvlJc w:val="right"/>
      <w:pPr>
        <w:ind w:left="720" w:hanging="360"/>
      </w:pPr>
      <w:rPr>
        <w:rFonts w:hint="default"/>
      </w:rPr>
    </w:lvl>
    <w:lvl w:ilvl="1" w:tplc="129401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D674AA1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492C"/>
    <w:multiLevelType w:val="hybridMultilevel"/>
    <w:tmpl w:val="ADDA0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2960"/>
    <w:multiLevelType w:val="hybridMultilevel"/>
    <w:tmpl w:val="94D8AEEA"/>
    <w:lvl w:ilvl="0" w:tplc="DD12A50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C7A86"/>
    <w:multiLevelType w:val="hybridMultilevel"/>
    <w:tmpl w:val="D884D764"/>
    <w:lvl w:ilvl="0" w:tplc="950802F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586D8A"/>
    <w:multiLevelType w:val="hybridMultilevel"/>
    <w:tmpl w:val="E0887480"/>
    <w:lvl w:ilvl="0" w:tplc="C11609F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6D1262"/>
    <w:multiLevelType w:val="hybridMultilevel"/>
    <w:tmpl w:val="E15C40E6"/>
    <w:lvl w:ilvl="0" w:tplc="41F6F97E">
      <w:start w:val="1"/>
      <w:numFmt w:val="decimal"/>
      <w:lvlText w:val="%1."/>
      <w:lvlJc w:val="left"/>
      <w:pPr>
        <w:ind w:left="644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801FF"/>
    <w:multiLevelType w:val="hybridMultilevel"/>
    <w:tmpl w:val="6140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54457"/>
    <w:multiLevelType w:val="hybridMultilevel"/>
    <w:tmpl w:val="E2C66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6EB4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871BF"/>
    <w:multiLevelType w:val="hybridMultilevel"/>
    <w:tmpl w:val="1EA2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E477E"/>
    <w:multiLevelType w:val="hybridMultilevel"/>
    <w:tmpl w:val="8E9A2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86391"/>
    <w:multiLevelType w:val="hybridMultilevel"/>
    <w:tmpl w:val="0E4499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02FE"/>
    <w:rsid w:val="00002668"/>
    <w:rsid w:val="00003BDA"/>
    <w:rsid w:val="00047022"/>
    <w:rsid w:val="00051254"/>
    <w:rsid w:val="001106CB"/>
    <w:rsid w:val="001F2289"/>
    <w:rsid w:val="002332B1"/>
    <w:rsid w:val="00265FAE"/>
    <w:rsid w:val="00270B51"/>
    <w:rsid w:val="00293A65"/>
    <w:rsid w:val="002A3D67"/>
    <w:rsid w:val="002F4681"/>
    <w:rsid w:val="00390512"/>
    <w:rsid w:val="00397225"/>
    <w:rsid w:val="00422FD4"/>
    <w:rsid w:val="004B52A0"/>
    <w:rsid w:val="004C3924"/>
    <w:rsid w:val="004E23AD"/>
    <w:rsid w:val="005407A0"/>
    <w:rsid w:val="005A190F"/>
    <w:rsid w:val="006C6BAF"/>
    <w:rsid w:val="006D596E"/>
    <w:rsid w:val="00727E34"/>
    <w:rsid w:val="007B06F7"/>
    <w:rsid w:val="007F5942"/>
    <w:rsid w:val="0089058C"/>
    <w:rsid w:val="008A63DC"/>
    <w:rsid w:val="008F3428"/>
    <w:rsid w:val="009B2397"/>
    <w:rsid w:val="009C0C38"/>
    <w:rsid w:val="009D7949"/>
    <w:rsid w:val="00A36111"/>
    <w:rsid w:val="00A65F93"/>
    <w:rsid w:val="00B06BAD"/>
    <w:rsid w:val="00B17143"/>
    <w:rsid w:val="00B93AD9"/>
    <w:rsid w:val="00BA7FE6"/>
    <w:rsid w:val="00BC4C7F"/>
    <w:rsid w:val="00BF2215"/>
    <w:rsid w:val="00C5731A"/>
    <w:rsid w:val="00C84D71"/>
    <w:rsid w:val="00CD2E8A"/>
    <w:rsid w:val="00CD4774"/>
    <w:rsid w:val="00D004CF"/>
    <w:rsid w:val="00D37A8F"/>
    <w:rsid w:val="00D96058"/>
    <w:rsid w:val="00E51E6F"/>
    <w:rsid w:val="00E802FE"/>
    <w:rsid w:val="00EA1843"/>
    <w:rsid w:val="00ED52F6"/>
    <w:rsid w:val="00F13AC8"/>
    <w:rsid w:val="00F341D9"/>
    <w:rsid w:val="00F47FB0"/>
    <w:rsid w:val="00F92C3F"/>
    <w:rsid w:val="00FD1E77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9B2397"/>
    <w:pPr>
      <w:numPr>
        <w:numId w:val="4"/>
      </w:numPr>
      <w:spacing w:after="120" w:line="288" w:lineRule="auto"/>
      <w:contextualSpacing/>
      <w:jc w:val="both"/>
    </w:pPr>
    <w:rPr>
      <w:rFonts w:eastAsiaTheme="majorEastAsia" w:cstheme="minorHAnsi"/>
      <w:b/>
      <w:color w:val="000000" w:themeColor="text1"/>
      <w:spacing w:val="-1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B2397"/>
    <w:rPr>
      <w:rFonts w:eastAsiaTheme="majorEastAsia" w:cstheme="minorHAnsi"/>
      <w:b/>
      <w:color w:val="000000" w:themeColor="text1"/>
      <w:spacing w:val="-10"/>
      <w:kern w:val="28"/>
      <w:sz w:val="24"/>
      <w:szCs w:val="24"/>
    </w:rPr>
  </w:style>
  <w:style w:type="paragraph" w:styleId="Akapitzlist">
    <w:name w:val="List Paragraph"/>
    <w:basedOn w:val="Normalny"/>
    <w:uiPriority w:val="34"/>
    <w:qFormat/>
    <w:rsid w:val="00422F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Spychalski</dc:creator>
  <cp:lastModifiedBy>adm</cp:lastModifiedBy>
  <cp:revision>14</cp:revision>
  <dcterms:created xsi:type="dcterms:W3CDTF">2021-12-20T08:38:00Z</dcterms:created>
  <dcterms:modified xsi:type="dcterms:W3CDTF">2022-07-18T11:55:00Z</dcterms:modified>
</cp:coreProperties>
</file>